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Объявление</w:t>
      </w:r>
    </w:p>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 проведении отбора по предоставлению из бюджета Изюмовского  сельского поселения субсидии гражданам, ведущим личное подсобное хозяйство, на возмещение части затрат по производству молока.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ab/>
        <w:t>В соответствии с п. 9 Порядка предоставления из бюджета Изюмовского сельского поселения субсидии гражданам, ведущим личное подсобное хозяйство, на возмещение части затрат по производству молока, утвержденного постановлением администрации Изюмовского сельского поселения Шербакульского муниципального района Омской области от 28.06.2021 г. № 36 (далее - Порядок) администрация Изюмовского сельского поселения Шербакульского муниципального района Омской области (далее – администрация) проводит отбор по предоставлению из бюджета Изюмовского сельского поселения (далее - местный бюджет) субсидии гражданам, ведущим личное подсобное хозяйство, на возмещение части затрат по производству молока (далее-субсидии):</w:t>
      </w:r>
    </w:p>
    <w:p w:rsidR="00C1403C" w:rsidRPr="0086133D" w:rsidRDefault="0086133D" w:rsidP="0086133D">
      <w:pPr>
        <w:jc w:val="both"/>
        <w:rPr>
          <w:rFonts w:ascii="Times New Roman" w:hAnsi="Times New Roman" w:cs="Times New Roman"/>
          <w:sz w:val="28"/>
          <w:szCs w:val="28"/>
        </w:rPr>
      </w:pPr>
      <w:bookmarkStart w:id="0" w:name="sub_10101"/>
      <w:r>
        <w:rPr>
          <w:rFonts w:ascii="Times New Roman" w:hAnsi="Times New Roman" w:cs="Times New Roman"/>
          <w:sz w:val="28"/>
          <w:szCs w:val="28"/>
        </w:rPr>
        <w:t xml:space="preserve">1. </w:t>
      </w:r>
      <w:proofErr w:type="gramStart"/>
      <w:r w:rsidR="00C1403C" w:rsidRPr="0086133D">
        <w:rPr>
          <w:rFonts w:ascii="Times New Roman" w:hAnsi="Times New Roman" w:cs="Times New Roman"/>
          <w:sz w:val="28"/>
          <w:szCs w:val="28"/>
        </w:rPr>
        <w:t>Сроки проведения отбора (дату и время начала (окончания) подачи (приема) предложений (заявок) участников отбора</w:t>
      </w:r>
      <w:bookmarkStart w:id="1" w:name="sub_10102"/>
      <w:bookmarkEnd w:id="0"/>
      <w:r w:rsidR="00C1403C" w:rsidRPr="0086133D">
        <w:rPr>
          <w:rFonts w:ascii="Times New Roman" w:hAnsi="Times New Roman" w:cs="Times New Roman"/>
          <w:sz w:val="28"/>
          <w:szCs w:val="28"/>
        </w:rPr>
        <w:t>).</w:t>
      </w:r>
      <w:proofErr w:type="gramEnd"/>
      <w:r w:rsidR="00566E85">
        <w:rPr>
          <w:rFonts w:ascii="Times New Roman" w:hAnsi="Times New Roman" w:cs="Times New Roman"/>
          <w:sz w:val="28"/>
          <w:szCs w:val="28"/>
        </w:rPr>
        <w:t xml:space="preserve"> </w:t>
      </w:r>
      <w:proofErr w:type="gramStart"/>
      <w:r w:rsidR="00C1403C" w:rsidRPr="0086133D">
        <w:rPr>
          <w:rFonts w:ascii="Times New Roman" w:hAnsi="Times New Roman" w:cs="Times New Roman"/>
          <w:sz w:val="28"/>
          <w:szCs w:val="28"/>
        </w:rPr>
        <w:t>Д</w:t>
      </w:r>
      <w:proofErr w:type="gramEnd"/>
      <w:r w:rsidR="00C1403C" w:rsidRPr="0086133D">
        <w:rPr>
          <w:rFonts w:ascii="Times New Roman" w:hAnsi="Times New Roman" w:cs="Times New Roman"/>
          <w:sz w:val="28"/>
          <w:szCs w:val="28"/>
        </w:rPr>
        <w:t>ата и время начала подачи (приема) предложений (</w:t>
      </w:r>
      <w:r w:rsidR="00AC112D" w:rsidRPr="0086133D">
        <w:rPr>
          <w:rFonts w:ascii="Times New Roman" w:hAnsi="Times New Roman" w:cs="Times New Roman"/>
          <w:sz w:val="28"/>
          <w:szCs w:val="28"/>
        </w:rPr>
        <w:t xml:space="preserve">заявок) </w:t>
      </w:r>
      <w:r w:rsidR="00223667">
        <w:rPr>
          <w:rFonts w:ascii="Times New Roman" w:hAnsi="Times New Roman" w:cs="Times New Roman"/>
          <w:b/>
          <w:sz w:val="28"/>
          <w:szCs w:val="28"/>
          <w:u w:val="single"/>
        </w:rPr>
        <w:t xml:space="preserve">31 </w:t>
      </w:r>
      <w:r w:rsidR="00407DB2">
        <w:rPr>
          <w:rFonts w:ascii="Times New Roman" w:hAnsi="Times New Roman" w:cs="Times New Roman"/>
          <w:b/>
          <w:sz w:val="28"/>
          <w:szCs w:val="28"/>
          <w:u w:val="single"/>
        </w:rPr>
        <w:t>июл</w:t>
      </w:r>
      <w:r w:rsidR="0058547D">
        <w:rPr>
          <w:rFonts w:ascii="Times New Roman" w:hAnsi="Times New Roman" w:cs="Times New Roman"/>
          <w:b/>
          <w:sz w:val="28"/>
          <w:szCs w:val="28"/>
          <w:u w:val="single"/>
        </w:rPr>
        <w:t>я</w:t>
      </w:r>
      <w:r w:rsidR="00C1403C" w:rsidRPr="00BA79AC">
        <w:rPr>
          <w:rFonts w:ascii="Times New Roman" w:hAnsi="Times New Roman" w:cs="Times New Roman"/>
          <w:b/>
          <w:sz w:val="28"/>
          <w:szCs w:val="28"/>
          <w:u w:val="single"/>
        </w:rPr>
        <w:t xml:space="preserve"> 202</w:t>
      </w:r>
      <w:r w:rsidR="00407DB2">
        <w:rPr>
          <w:rFonts w:ascii="Times New Roman" w:hAnsi="Times New Roman" w:cs="Times New Roman"/>
          <w:b/>
          <w:sz w:val="28"/>
          <w:szCs w:val="28"/>
          <w:u w:val="single"/>
        </w:rPr>
        <w:t>4</w:t>
      </w:r>
      <w:r w:rsidR="00C1403C" w:rsidRPr="00BA79AC">
        <w:rPr>
          <w:rFonts w:ascii="Times New Roman" w:hAnsi="Times New Roman" w:cs="Times New Roman"/>
          <w:b/>
          <w:sz w:val="28"/>
          <w:szCs w:val="28"/>
          <w:u w:val="single"/>
        </w:rPr>
        <w:t xml:space="preserve"> г. с 8.00 часов по местному</w:t>
      </w:r>
      <w:r w:rsidR="00C1403C" w:rsidRPr="0086133D">
        <w:rPr>
          <w:rFonts w:ascii="Times New Roman" w:hAnsi="Times New Roman" w:cs="Times New Roman"/>
          <w:b/>
          <w:sz w:val="28"/>
          <w:szCs w:val="28"/>
          <w:u w:val="single"/>
        </w:rPr>
        <w:t xml:space="preserve"> времени.</w:t>
      </w:r>
      <w:r w:rsidR="00407DB2">
        <w:rPr>
          <w:rFonts w:ascii="Times New Roman" w:hAnsi="Times New Roman" w:cs="Times New Roman"/>
          <w:b/>
          <w:sz w:val="28"/>
          <w:szCs w:val="28"/>
          <w:u w:val="single"/>
        </w:rPr>
        <w:t xml:space="preserve"> </w:t>
      </w:r>
      <w:r w:rsidR="00C1403C" w:rsidRPr="0086133D">
        <w:rPr>
          <w:rFonts w:ascii="Times New Roman" w:hAnsi="Times New Roman" w:cs="Times New Roman"/>
          <w:sz w:val="28"/>
          <w:szCs w:val="28"/>
        </w:rPr>
        <w:t>Дата и время окончания подачи (приема) предложений (заявок)</w:t>
      </w:r>
      <w:r w:rsidR="00407DB2">
        <w:rPr>
          <w:rFonts w:ascii="Times New Roman" w:hAnsi="Times New Roman" w:cs="Times New Roman"/>
          <w:sz w:val="28"/>
          <w:szCs w:val="28"/>
        </w:rPr>
        <w:t xml:space="preserve"> </w:t>
      </w:r>
      <w:r w:rsidR="00223667">
        <w:rPr>
          <w:rFonts w:ascii="Times New Roman" w:hAnsi="Times New Roman" w:cs="Times New Roman"/>
          <w:b/>
          <w:sz w:val="28"/>
          <w:szCs w:val="28"/>
          <w:u w:val="single"/>
        </w:rPr>
        <w:t xml:space="preserve">09 августа </w:t>
      </w:r>
      <w:r w:rsidR="00C1403C" w:rsidRPr="0086133D">
        <w:rPr>
          <w:rFonts w:ascii="Times New Roman" w:hAnsi="Times New Roman" w:cs="Times New Roman"/>
          <w:b/>
          <w:sz w:val="28"/>
          <w:szCs w:val="28"/>
          <w:u w:val="single"/>
        </w:rPr>
        <w:t>202</w:t>
      </w:r>
      <w:r w:rsidR="00407DB2">
        <w:rPr>
          <w:rFonts w:ascii="Times New Roman" w:hAnsi="Times New Roman" w:cs="Times New Roman"/>
          <w:b/>
          <w:sz w:val="28"/>
          <w:szCs w:val="28"/>
          <w:u w:val="single"/>
        </w:rPr>
        <w:t>4</w:t>
      </w:r>
      <w:r w:rsidR="00C1403C" w:rsidRPr="0086133D">
        <w:rPr>
          <w:rFonts w:ascii="Times New Roman" w:hAnsi="Times New Roman" w:cs="Times New Roman"/>
          <w:b/>
          <w:sz w:val="28"/>
          <w:szCs w:val="28"/>
          <w:u w:val="single"/>
        </w:rPr>
        <w:t xml:space="preserve"> г. 17.00 часов по местному времени.</w:t>
      </w:r>
    </w:p>
    <w:p w:rsidR="00C1403C" w:rsidRPr="0086133D" w:rsidRDefault="0086133D" w:rsidP="0086133D">
      <w:pPr>
        <w:jc w:val="both"/>
        <w:rPr>
          <w:rFonts w:ascii="Times New Roman" w:hAnsi="Times New Roman" w:cs="Times New Roman"/>
          <w:sz w:val="28"/>
          <w:szCs w:val="28"/>
        </w:rPr>
      </w:pPr>
      <w:r>
        <w:rPr>
          <w:rFonts w:ascii="Times New Roman" w:hAnsi="Times New Roman" w:cs="Times New Roman"/>
          <w:sz w:val="28"/>
          <w:szCs w:val="28"/>
        </w:rPr>
        <w:t>2.</w:t>
      </w:r>
      <w:r w:rsidR="00C1403C" w:rsidRPr="0086133D">
        <w:rPr>
          <w:rFonts w:ascii="Times New Roman" w:hAnsi="Times New Roman" w:cs="Times New Roman"/>
          <w:sz w:val="28"/>
          <w:szCs w:val="28"/>
        </w:rPr>
        <w:t xml:space="preserve"> Наименование, место нахождения, почтовый адрес и адрес электронной почты Администрации: Администрация Изюмовского сельского поселения Шербакульского муниципального района Омской области, 646703 Омская область, Шербакульский район с. Изюмовка, ул. Школьная, 27, </w:t>
      </w:r>
      <w:r w:rsidR="00566E85">
        <w:rPr>
          <w:rFonts w:ascii="Times New Roman" w:hAnsi="Times New Roman" w:cs="Times New Roman"/>
          <w:sz w:val="28"/>
          <w:szCs w:val="28"/>
        </w:rPr>
        <w:t xml:space="preserve">                       </w:t>
      </w:r>
      <w:r w:rsidR="00C1403C" w:rsidRPr="0086133D">
        <w:rPr>
          <w:rFonts w:ascii="Times New Roman" w:hAnsi="Times New Roman" w:cs="Times New Roman"/>
          <w:sz w:val="28"/>
          <w:szCs w:val="28"/>
          <w:lang w:val="en-US"/>
        </w:rPr>
        <w:t>e</w:t>
      </w:r>
      <w:r w:rsidR="00C1403C" w:rsidRPr="0086133D">
        <w:rPr>
          <w:rFonts w:ascii="Times New Roman" w:hAnsi="Times New Roman" w:cs="Times New Roman"/>
          <w:sz w:val="28"/>
          <w:szCs w:val="28"/>
        </w:rPr>
        <w:t>-</w:t>
      </w:r>
      <w:r w:rsidR="00C1403C" w:rsidRPr="0086133D">
        <w:rPr>
          <w:rFonts w:ascii="Times New Roman" w:hAnsi="Times New Roman" w:cs="Times New Roman"/>
          <w:sz w:val="28"/>
          <w:szCs w:val="28"/>
          <w:lang w:val="en-US"/>
        </w:rPr>
        <w:t>mail</w:t>
      </w:r>
      <w:r w:rsidR="00C1403C" w:rsidRPr="0086133D">
        <w:rPr>
          <w:rFonts w:ascii="Times New Roman" w:hAnsi="Times New Roman" w:cs="Times New Roman"/>
          <w:sz w:val="28"/>
          <w:szCs w:val="28"/>
        </w:rPr>
        <w:t>:</w:t>
      </w:r>
      <w:proofErr w:type="spellStart"/>
      <w:r w:rsidR="00C1403C" w:rsidRPr="0086133D">
        <w:rPr>
          <w:rFonts w:ascii="Times New Roman" w:hAnsi="Times New Roman" w:cs="Times New Roman"/>
          <w:sz w:val="28"/>
          <w:szCs w:val="28"/>
        </w:rPr>
        <w:t>sherbakizymovka@inbox.ru</w:t>
      </w:r>
      <w:proofErr w:type="spellEnd"/>
      <w:r w:rsidR="00C1403C" w:rsidRPr="0086133D">
        <w:rPr>
          <w:rFonts w:ascii="Times New Roman" w:hAnsi="Times New Roman" w:cs="Times New Roman"/>
          <w:sz w:val="28"/>
          <w:szCs w:val="28"/>
        </w:rPr>
        <w:t>.</w:t>
      </w:r>
    </w:p>
    <w:p w:rsidR="00C1403C" w:rsidRDefault="00C1403C" w:rsidP="00C1403C">
      <w:pPr>
        <w:jc w:val="both"/>
        <w:rPr>
          <w:rFonts w:ascii="Times New Roman" w:hAnsi="Times New Roman" w:cs="Times New Roman"/>
          <w:sz w:val="28"/>
          <w:szCs w:val="28"/>
        </w:rPr>
      </w:pPr>
      <w:bookmarkStart w:id="2" w:name="sub_10103"/>
      <w:bookmarkEnd w:id="1"/>
      <w:r>
        <w:rPr>
          <w:rFonts w:ascii="Times New Roman" w:hAnsi="Times New Roman" w:cs="Times New Roman"/>
          <w:sz w:val="28"/>
          <w:szCs w:val="28"/>
        </w:rPr>
        <w:t>3. Результатом предоставления субсидии является объем молока, сданного гражданами, ведущими ЛПХ, на промышленную переработку по состоянию на 1 число месяца следующего за отчетным периодом проведения отбора (литров);</w:t>
      </w:r>
    </w:p>
    <w:p w:rsidR="00956D24" w:rsidRPr="00223667" w:rsidRDefault="00C1403C" w:rsidP="00C1403C">
      <w:pPr>
        <w:jc w:val="both"/>
        <w:rPr>
          <w:rFonts w:ascii="Times New Roman" w:hAnsi="Times New Roman" w:cs="Times New Roman"/>
        </w:rPr>
      </w:pPr>
      <w:bookmarkStart w:id="3" w:name="sub_10104"/>
      <w:bookmarkEnd w:id="2"/>
      <w:r>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w:t>
      </w:r>
      <w:bookmarkStart w:id="4" w:name="sub_10105"/>
      <w:bookmarkEnd w:id="3"/>
      <w:r w:rsidR="00956D24">
        <w:rPr>
          <w:rFonts w:ascii="Times New Roman" w:hAnsi="Times New Roman" w:cs="Times New Roman"/>
          <w:sz w:val="28"/>
          <w:szCs w:val="28"/>
        </w:rPr>
        <w:t xml:space="preserve">а </w:t>
      </w:r>
      <w:hyperlink r:id="rId5" w:history="1">
        <w:r w:rsidR="00EC5FE6" w:rsidRPr="00223667">
          <w:rPr>
            <w:rStyle w:val="a4"/>
            <w:rFonts w:ascii="Times New Roman" w:hAnsi="Times New Roman" w:cs="Times New Roman"/>
            <w:sz w:val="28"/>
            <w:szCs w:val="28"/>
          </w:rPr>
          <w:t>https://izyumovskoe-r52.gosweb.gosuslugi.ru/deyatelnost/mery-podderzhki/podderzhka-grazhdan-veduschih-lichnoe-podsobnoe-hozyaystvo/</w:t>
        </w:r>
      </w:hyperlink>
    </w:p>
    <w:p w:rsidR="00EC5FE6" w:rsidRPr="00956D24" w:rsidRDefault="00EC5FE6" w:rsidP="00C1403C">
      <w:pPr>
        <w:jc w:val="both"/>
        <w:rPr>
          <w:rFonts w:ascii="Times New Roman" w:hAnsi="Times New Roman" w:cs="Times New Roman"/>
          <w:sz w:val="28"/>
          <w:szCs w:val="28"/>
        </w:rPr>
      </w:pP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Критерием отбора является соответствие участников отбора следующим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sub_10081"/>
      <w:r>
        <w:rPr>
          <w:rFonts w:ascii="Times New Roman CYR" w:eastAsia="Times New Roman" w:hAnsi="Times New Roman CYR" w:cs="Times New Roman CYR"/>
          <w:sz w:val="28"/>
          <w:szCs w:val="28"/>
          <w:lang w:eastAsia="ru-RU"/>
        </w:rPr>
        <w:t>1) участниками отбора являются граждане, ведущие ЛПХ:</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Pr>
          <w:rFonts w:ascii="Times New Roman" w:eastAsia="Times New Roman" w:hAnsi="Times New Roman" w:cs="Times New Roman"/>
          <w:sz w:val="28"/>
          <w:szCs w:val="28"/>
          <w:lang w:eastAsia="ru-RU"/>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rFonts w:ascii="Times New Roman" w:hAnsi="Times New Roman" w:cs="Times New Roman"/>
          <w:sz w:val="28"/>
          <w:szCs w:val="28"/>
        </w:rPr>
        <w:t>Изюмовского</w:t>
      </w:r>
      <w:r>
        <w:rPr>
          <w:rFonts w:ascii="Times New Roman" w:eastAsia="Times New Roman" w:hAnsi="Times New Roman" w:cs="Times New Roman"/>
          <w:sz w:val="28"/>
          <w:szCs w:val="28"/>
          <w:lang w:eastAsia="ru-RU" w:bidi="ru-RU"/>
        </w:rPr>
        <w:t xml:space="preserve"> сельского поселения Шербакульского муниципального района Омской области</w:t>
      </w:r>
      <w:r>
        <w:rPr>
          <w:rFonts w:ascii="Times New Roman" w:eastAsia="Times New Roman" w:hAnsi="Times New Roman" w:cs="Times New Roman"/>
          <w:spacing w:val="2"/>
          <w:sz w:val="28"/>
          <w:szCs w:val="28"/>
          <w:shd w:val="clear" w:color="auto" w:fill="FFFFFF"/>
          <w:lang w:eastAsia="ru-RU"/>
        </w:rPr>
        <w:t>(далее – поселение)</w:t>
      </w:r>
      <w:r>
        <w:rPr>
          <w:rFonts w:ascii="Times New Roman CYR" w:eastAsia="Times New Roman" w:hAnsi="Times New Roman CYR" w:cs="Times New Roman CYR"/>
          <w:sz w:val="28"/>
          <w:szCs w:val="28"/>
          <w:lang w:eastAsia="ru-RU"/>
        </w:rPr>
        <w:t xml:space="preserve">, </w:t>
      </w:r>
    </w:p>
    <w:p w:rsidR="00C1403C" w:rsidRDefault="00C1403C" w:rsidP="00C1403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 под которыми, в рамках настоящего Порядка, понимаются физические лица, указанные в </w:t>
      </w:r>
      <w:r>
        <w:rPr>
          <w:rFonts w:ascii="Times New Roman" w:eastAsia="Times New Roman" w:hAnsi="Times New Roman" w:cs="Times New Roman"/>
          <w:sz w:val="28"/>
          <w:szCs w:val="28"/>
          <w:lang w:eastAsia="ru-RU"/>
        </w:rPr>
        <w:t>Федеральном законе "О личном подсобном хозяйстве" от 7 июля 2003 года № 112-ФЗ</w:t>
      </w:r>
      <w:r>
        <w:rPr>
          <w:rFonts w:ascii="Times New Roman CYR" w:eastAsia="Times New Roman" w:hAnsi="Times New Roman CYR" w:cs="Times New Roman CYR"/>
          <w:sz w:val="28"/>
          <w:szCs w:val="28"/>
          <w:lang w:eastAsia="ru-RU"/>
        </w:rPr>
        <w:t>;</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6" w:name="sub_10082"/>
      <w:bookmarkEnd w:id="5"/>
      <w:r>
        <w:rPr>
          <w:rFonts w:ascii="Times New Roman CYR" w:eastAsia="Times New Roman" w:hAnsi="Times New Roman CYR" w:cs="Times New Roman CYR"/>
          <w:sz w:val="28"/>
          <w:szCs w:val="28"/>
          <w:lang w:eastAsia="ru-RU"/>
        </w:rPr>
        <w:t>2) участник отбора на первое число месяца подачи предложения (заявки) соответствует следующим требованиям:</w:t>
      </w:r>
    </w:p>
    <w:bookmarkEnd w:id="6"/>
    <w:p w:rsidR="00C1403C" w:rsidRDefault="00C1403C"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lang w:eastAsia="ru-RU"/>
        </w:rPr>
        <w:t>- не получает средства из местного бюджета на основании иных нормативных правовых актов</w:t>
      </w:r>
      <w:r>
        <w:rPr>
          <w:rFonts w:ascii="Times New Roman" w:hAnsi="Times New Roman" w:cs="Times New Roman"/>
          <w:sz w:val="28"/>
          <w:szCs w:val="28"/>
        </w:rPr>
        <w:t xml:space="preserve">Изюмовского </w:t>
      </w:r>
      <w:r>
        <w:rPr>
          <w:rFonts w:ascii="Times New Roman CYR" w:eastAsia="Times New Roman" w:hAnsi="Times New Roman CYR" w:cs="Times New Roman CYR"/>
          <w:sz w:val="28"/>
          <w:szCs w:val="28"/>
          <w:lang w:eastAsia="ru-RU" w:bidi="ru-RU"/>
        </w:rPr>
        <w:t>сельского поселения Шербакульского муниципального района Омской области</w:t>
      </w:r>
      <w:r>
        <w:rPr>
          <w:rFonts w:ascii="Times New Roman CYR" w:eastAsia="Times New Roman" w:hAnsi="Times New Roman CYR" w:cs="Times New Roman CYR"/>
          <w:sz w:val="28"/>
          <w:szCs w:val="28"/>
          <w:lang w:eastAsia="ru-RU"/>
        </w:rPr>
        <w:t xml:space="preserve"> в виде </w:t>
      </w:r>
      <w:r w:rsidR="000734AB">
        <w:rPr>
          <w:rFonts w:ascii="Times New Roman CYR" w:eastAsia="Times New Roman" w:hAnsi="Times New Roman CYR" w:cs="Times New Roman CYR"/>
          <w:sz w:val="28"/>
          <w:szCs w:val="28"/>
          <w:lang w:eastAsia="ru-RU"/>
        </w:rPr>
        <w:t xml:space="preserve">субсидии </w:t>
      </w:r>
      <w:r w:rsidR="000734AB" w:rsidRPr="000734AB">
        <w:rPr>
          <w:rStyle w:val="apple-converted-space"/>
          <w:rFonts w:ascii="Times New Roman" w:hAnsi="Times New Roman" w:cs="Times New Roman"/>
          <w:spacing w:val="2"/>
          <w:sz w:val="28"/>
          <w:szCs w:val="28"/>
          <w:shd w:val="clear" w:color="auto" w:fill="FFFFFF"/>
        </w:rPr>
        <w:t>на</w:t>
      </w:r>
      <w:r>
        <w:rPr>
          <w:rFonts w:ascii="Times New Roman" w:hAnsi="Times New Roman" w:cs="Times New Roman"/>
          <w:sz w:val="28"/>
          <w:szCs w:val="28"/>
        </w:rPr>
        <w:t>возмещение части затрат по производству молока.</w:t>
      </w:r>
    </w:p>
    <w:p w:rsidR="000734AB" w:rsidRDefault="000734AB"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Для получения субсидии участник отбора направляет в Администрацию:</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1) заверенные подписью участника отбора копии следующих документов:</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счета в банке;</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паспорта (с пропиской), или иного документа, удостоверяющего личность;</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ИНН;</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-СНИЛС;</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договора с заготовителем.</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2) документы, подтверждающие наступление обстоятельств непреодолимой силы (при наличии).</w:t>
      </w:r>
    </w:p>
    <w:p w:rsidR="00C1403C"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Документы, необходимые для получения субсидий, представляются в виде документа на бумажном носителе.</w:t>
      </w:r>
      <w:bookmarkStart w:id="7" w:name="sub_10106"/>
      <w:bookmarkEnd w:id="4"/>
    </w:p>
    <w:p w:rsidR="000734AB" w:rsidRDefault="000734AB" w:rsidP="000734AB">
      <w:pPr>
        <w:spacing w:after="0"/>
        <w:jc w:val="both"/>
        <w:rPr>
          <w:rFonts w:ascii="Times New Roman" w:hAnsi="Times New Roman" w:cs="Times New Roman"/>
          <w:sz w:val="28"/>
          <w:szCs w:val="28"/>
        </w:rPr>
      </w:pP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 xml:space="preserve">Для участия в отборе участник отбора представляет в Администрацию в установленный срок предложение (заявку) по форме, согласно приложению № 1, включающее в том числе согласие на публикацию (размещение) в </w:t>
      </w:r>
      <w:r>
        <w:rPr>
          <w:rFonts w:ascii="Times New Roman" w:hAnsi="Times New Roman" w:cs="Times New Roman"/>
          <w:sz w:val="28"/>
          <w:szCs w:val="28"/>
        </w:rPr>
        <w:lastRenderedPageBreak/>
        <w:t>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r w:rsidR="000734AB" w:rsidRPr="00E26232">
        <w:rPr>
          <w:rFonts w:ascii="Times New Roman" w:hAnsi="Times New Roman" w:cs="Times New Roman"/>
          <w:sz w:val="28"/>
          <w:szCs w:val="28"/>
        </w:rPr>
        <w:t>(приложение № 1 к объявлению).</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Администрация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C1403C" w:rsidRDefault="00C1403C" w:rsidP="00C1403C">
      <w:pPr>
        <w:jc w:val="both"/>
        <w:rPr>
          <w:rFonts w:ascii="Times New Roman" w:hAnsi="Times New Roman" w:cs="Times New Roman"/>
          <w:sz w:val="28"/>
          <w:szCs w:val="28"/>
        </w:rPr>
      </w:pPr>
      <w:bookmarkStart w:id="8" w:name="sub_10107"/>
      <w:bookmarkEnd w:id="7"/>
      <w:r>
        <w:rPr>
          <w:rFonts w:ascii="Times New Roman" w:hAnsi="Times New Roman" w:cs="Times New Roman"/>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C1403C" w:rsidRDefault="00C1403C" w:rsidP="00C1403C">
      <w:pPr>
        <w:jc w:val="both"/>
        <w:rPr>
          <w:rFonts w:ascii="Times New Roman" w:hAnsi="Times New Roman" w:cs="Times New Roman"/>
          <w:sz w:val="28"/>
          <w:szCs w:val="28"/>
        </w:rPr>
      </w:pPr>
      <w:bookmarkStart w:id="9" w:name="sub_10131"/>
      <w:r>
        <w:rPr>
          <w:rFonts w:ascii="Times New Roman" w:hAnsi="Times New Roman" w:cs="Times New Roman"/>
          <w:sz w:val="28"/>
          <w:szCs w:val="28"/>
        </w:rPr>
        <w:t>1) несоответствие участника отбора требованиям, установленным пунктом 8 настоящего Порядка;</w:t>
      </w:r>
    </w:p>
    <w:p w:rsidR="00C1403C" w:rsidRDefault="00C1403C" w:rsidP="00C1403C">
      <w:pPr>
        <w:jc w:val="both"/>
        <w:rPr>
          <w:rFonts w:ascii="Times New Roman" w:hAnsi="Times New Roman" w:cs="Times New Roman"/>
          <w:sz w:val="28"/>
          <w:szCs w:val="28"/>
        </w:rPr>
      </w:pPr>
      <w:bookmarkStart w:id="10" w:name="sub_10132"/>
      <w:bookmarkEnd w:id="9"/>
      <w:r>
        <w:rPr>
          <w:rFonts w:ascii="Times New Roman" w:hAnsi="Times New Roman" w:cs="Times New Roman"/>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C1403C" w:rsidRDefault="00C1403C" w:rsidP="00C1403C">
      <w:pPr>
        <w:jc w:val="both"/>
        <w:rPr>
          <w:rFonts w:ascii="Times New Roman" w:hAnsi="Times New Roman" w:cs="Times New Roman"/>
          <w:sz w:val="28"/>
          <w:szCs w:val="28"/>
        </w:rPr>
      </w:pPr>
      <w:bookmarkStart w:id="11" w:name="sub_10133"/>
      <w:bookmarkEnd w:id="10"/>
      <w:r>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C1403C" w:rsidRDefault="00C1403C" w:rsidP="00C1403C">
      <w:pPr>
        <w:jc w:val="both"/>
        <w:rPr>
          <w:rFonts w:ascii="Times New Roman" w:hAnsi="Times New Roman" w:cs="Times New Roman"/>
          <w:sz w:val="28"/>
          <w:szCs w:val="28"/>
        </w:rPr>
      </w:pPr>
      <w:bookmarkStart w:id="12" w:name="sub_10134"/>
      <w:bookmarkEnd w:id="11"/>
      <w:r>
        <w:rPr>
          <w:rFonts w:ascii="Times New Roman" w:hAnsi="Times New Roman" w:cs="Times New Roman"/>
          <w:sz w:val="28"/>
          <w:szCs w:val="28"/>
        </w:rPr>
        <w:t>4) подача участником отбора предложения (заявки) после даты и (или) времени, определенных для подачи предложений (заявок).</w:t>
      </w:r>
    </w:p>
    <w:p w:rsidR="00C1403C" w:rsidRDefault="00C1403C" w:rsidP="00C1403C">
      <w:pPr>
        <w:jc w:val="both"/>
        <w:rPr>
          <w:rFonts w:ascii="Times New Roman" w:hAnsi="Times New Roman" w:cs="Times New Roman"/>
          <w:sz w:val="28"/>
          <w:szCs w:val="28"/>
        </w:rPr>
      </w:pPr>
      <w:bookmarkStart w:id="13" w:name="sub_10108"/>
      <w:bookmarkEnd w:id="8"/>
      <w:bookmarkEnd w:id="12"/>
      <w:r>
        <w:rPr>
          <w:rFonts w:ascii="Times New Roman" w:hAnsi="Times New Roman" w:cs="Times New Roman"/>
          <w:sz w:val="28"/>
          <w:szCs w:val="28"/>
        </w:rPr>
        <w:t>8. Правила рассмотрения и оценки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 (заявок) проводится Администрацией в срок не позднее 15 рабочих дней с даты окончания приема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C1403C" w:rsidRDefault="00C1403C" w:rsidP="00C1403C">
      <w:pPr>
        <w:jc w:val="both"/>
        <w:rPr>
          <w:rFonts w:ascii="Times New Roman" w:hAnsi="Times New Roman" w:cs="Times New Roman"/>
          <w:sz w:val="28"/>
          <w:szCs w:val="28"/>
        </w:rPr>
      </w:pPr>
      <w:bookmarkStart w:id="14" w:name="sub_10109"/>
      <w:bookmarkEnd w:id="13"/>
      <w:r>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Участник отбора вправе обращаться в Администрацию в целях получения разъяснений положений объявления проведении отбора не позднее, чем за 5 рабочих дней до дня окончания приема предложений (заявок).</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Соответствующее предложение может быть предоставлено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Pr>
          <w:rFonts w:ascii="Times New Roman CYR" w:eastAsia="Times New Roman" w:hAnsi="Times New Roman CYR" w:cs="Times New Roman CYR"/>
          <w:color w:val="000000" w:themeColor="text1"/>
          <w:sz w:val="28"/>
          <w:szCs w:val="28"/>
          <w:lang w:eastAsia="ru-RU"/>
        </w:rPr>
        <w:t xml:space="preserve">Администрация направляет соответствующие разъяснения участнику обора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w:t>
      </w:r>
      <w:r w:rsidR="000734AB">
        <w:rPr>
          <w:rFonts w:ascii="Times New Roman CYR" w:eastAsia="Times New Roman" w:hAnsi="Times New Roman CYR" w:cs="Times New Roman CYR"/>
          <w:color w:val="000000" w:themeColor="text1"/>
          <w:sz w:val="28"/>
          <w:szCs w:val="28"/>
          <w:lang w:eastAsia="ru-RU"/>
        </w:rPr>
        <w:t>документа на</w:t>
      </w:r>
      <w:r>
        <w:rPr>
          <w:rFonts w:ascii="Times New Roman CYR" w:eastAsia="Times New Roman" w:hAnsi="Times New Roman CYR" w:cs="Times New Roman CYR"/>
          <w:color w:val="000000" w:themeColor="text1"/>
          <w:sz w:val="28"/>
          <w:szCs w:val="28"/>
          <w:lang w:eastAsia="ru-RU"/>
        </w:rPr>
        <w:t xml:space="preserve">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и окончания срока предоставления участникам отбора разъяснений положений о проведении отбора: </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предоставления разъяснений: </w:t>
      </w:r>
      <w:r w:rsidR="00223667">
        <w:rPr>
          <w:rFonts w:ascii="Times New Roman CYR" w:eastAsia="Times New Roman" w:hAnsi="Times New Roman CYR" w:cs="Times New Roman CYR"/>
          <w:sz w:val="28"/>
          <w:szCs w:val="28"/>
          <w:lang w:eastAsia="ru-RU"/>
        </w:rPr>
        <w:t xml:space="preserve">31 </w:t>
      </w:r>
      <w:r w:rsidR="00407DB2">
        <w:rPr>
          <w:rFonts w:ascii="Times New Roman CYR" w:eastAsia="Times New Roman" w:hAnsi="Times New Roman CYR" w:cs="Times New Roman CYR"/>
          <w:sz w:val="28"/>
          <w:szCs w:val="28"/>
          <w:lang w:eastAsia="ru-RU"/>
        </w:rPr>
        <w:t>июл</w:t>
      </w:r>
      <w:r w:rsidR="0058547D">
        <w:rPr>
          <w:rFonts w:ascii="Times New Roman CYR" w:eastAsia="Times New Roman" w:hAnsi="Times New Roman CYR" w:cs="Times New Roman CYR"/>
          <w:sz w:val="28"/>
          <w:szCs w:val="28"/>
          <w:lang w:eastAsia="ru-RU"/>
        </w:rPr>
        <w:t>я</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056B5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окончан</w:t>
      </w:r>
      <w:r w:rsidR="00AC112D">
        <w:rPr>
          <w:rFonts w:ascii="Times New Roman CYR" w:eastAsia="Times New Roman" w:hAnsi="Times New Roman CYR" w:cs="Times New Roman CYR"/>
          <w:sz w:val="28"/>
          <w:szCs w:val="28"/>
          <w:lang w:eastAsia="ru-RU"/>
        </w:rPr>
        <w:t xml:space="preserve">ия предоставления </w:t>
      </w:r>
      <w:r w:rsidR="0058547D">
        <w:rPr>
          <w:rFonts w:ascii="Times New Roman CYR" w:eastAsia="Times New Roman" w:hAnsi="Times New Roman CYR" w:cs="Times New Roman CYR"/>
          <w:sz w:val="28"/>
          <w:szCs w:val="28"/>
          <w:lang w:eastAsia="ru-RU"/>
        </w:rPr>
        <w:t xml:space="preserve">разъяснений: </w:t>
      </w:r>
      <w:r w:rsidR="00223667">
        <w:rPr>
          <w:rFonts w:ascii="Times New Roman CYR" w:eastAsia="Times New Roman" w:hAnsi="Times New Roman CYR" w:cs="Times New Roman CYR"/>
          <w:sz w:val="28"/>
          <w:szCs w:val="28"/>
          <w:lang w:eastAsia="ru-RU"/>
        </w:rPr>
        <w:t>09 августа</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C1403C" w:rsidRDefault="00C1403C" w:rsidP="000734AB">
      <w:pPr>
        <w:spacing w:after="0"/>
        <w:jc w:val="both"/>
        <w:rPr>
          <w:rFonts w:ascii="Times New Roman" w:hAnsi="Times New Roman" w:cs="Times New Roman"/>
          <w:sz w:val="28"/>
          <w:szCs w:val="28"/>
        </w:rPr>
      </w:pPr>
      <w:bookmarkStart w:id="15" w:name="sub_10110"/>
      <w:bookmarkEnd w:id="14"/>
      <w:r>
        <w:rPr>
          <w:rFonts w:ascii="Times New Roman" w:hAnsi="Times New Roman" w:cs="Times New Roman"/>
          <w:sz w:val="28"/>
          <w:szCs w:val="28"/>
        </w:rPr>
        <w:t>10. Сроки, в течение которых победитель (победители) отбора должен подписать соглашение на предоставление субсидий:</w:t>
      </w:r>
    </w:p>
    <w:p w:rsidR="00C1403C" w:rsidRDefault="00C1403C" w:rsidP="000734AB">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w:t>
      </w:r>
    </w:p>
    <w:p w:rsidR="000734AB" w:rsidRDefault="000734AB" w:rsidP="000734AB">
      <w:pPr>
        <w:spacing w:after="0"/>
        <w:jc w:val="both"/>
        <w:rPr>
          <w:rFonts w:ascii="Times New Roman" w:hAnsi="Times New Roman" w:cs="Times New Roman"/>
          <w:sz w:val="28"/>
          <w:szCs w:val="28"/>
        </w:rPr>
      </w:pPr>
    </w:p>
    <w:p w:rsidR="00C1403C" w:rsidRDefault="00C1403C" w:rsidP="000734AB">
      <w:pPr>
        <w:spacing w:after="0"/>
        <w:jc w:val="both"/>
        <w:rPr>
          <w:rFonts w:ascii="Times New Roman" w:hAnsi="Times New Roman" w:cs="Times New Roman"/>
          <w:sz w:val="28"/>
          <w:szCs w:val="28"/>
        </w:rPr>
      </w:pPr>
      <w:bookmarkStart w:id="16" w:name="sub_10111"/>
      <w:bookmarkEnd w:id="15"/>
      <w:r>
        <w:rPr>
          <w:rFonts w:ascii="Times New Roman" w:hAnsi="Times New Roman" w:cs="Times New Roman"/>
          <w:sz w:val="28"/>
          <w:szCs w:val="28"/>
        </w:rPr>
        <w:t>11. Условия признания победителя (победителей) отбора уклонившимся (уклонившимися) от заключения соглашения:</w:t>
      </w:r>
    </w:p>
    <w:p w:rsidR="00C1403C" w:rsidRDefault="00C1403C" w:rsidP="000734AB">
      <w:pPr>
        <w:spacing w:after="0"/>
        <w:jc w:val="both"/>
        <w:rPr>
          <w:rFonts w:ascii="Times New Roman" w:hAnsi="Times New Roman" w:cs="Times New Roman"/>
          <w:sz w:val="28"/>
          <w:szCs w:val="28"/>
        </w:rPr>
      </w:pPr>
      <w:r>
        <w:rPr>
          <w:rFonts w:ascii="Times New Roman" w:hAnsi="Times New Roman" w:cs="Times New Roman"/>
          <w:sz w:val="28"/>
          <w:szCs w:val="28"/>
        </w:rPr>
        <w:t>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Соглашения.</w:t>
      </w:r>
    </w:p>
    <w:p w:rsidR="00C1403C" w:rsidRDefault="00C1403C" w:rsidP="00C1403C">
      <w:pPr>
        <w:jc w:val="both"/>
        <w:rPr>
          <w:rFonts w:ascii="Times New Roman" w:hAnsi="Times New Roman" w:cs="Times New Roman"/>
          <w:sz w:val="28"/>
          <w:szCs w:val="28"/>
        </w:rPr>
      </w:pPr>
      <w:bookmarkStart w:id="17" w:name="sub_10112"/>
      <w:bookmarkEnd w:id="16"/>
      <w:r>
        <w:rPr>
          <w:rFonts w:ascii="Times New Roman" w:hAnsi="Times New Roman" w:cs="Times New Roman"/>
          <w:sz w:val="28"/>
          <w:szCs w:val="28"/>
        </w:rPr>
        <w:lastRenderedPageBreak/>
        <w:t>12. Дата размещения результатов отбора на едином портале бюджетной системы Российской Федерации и на официальном сайте Администрации в информационно-телекоммуникационной сети "Интернет"</w:t>
      </w:r>
    </w:p>
    <w:p w:rsidR="000734AB" w:rsidRDefault="00C1403C" w:rsidP="000734AB">
      <w:pPr>
        <w:jc w:val="both"/>
        <w:rPr>
          <w:rFonts w:ascii="Times New Roman" w:hAnsi="Times New Roman" w:cs="Times New Roman"/>
          <w:sz w:val="28"/>
          <w:szCs w:val="28"/>
        </w:rPr>
      </w:pPr>
      <w:r>
        <w:rPr>
          <w:rFonts w:ascii="Times New Roman" w:hAnsi="Times New Roman" w:cs="Times New Roman"/>
          <w:sz w:val="28"/>
          <w:szCs w:val="28"/>
        </w:rPr>
        <w:t xml:space="preserve">Дата размещения результатов отбора: не </w:t>
      </w:r>
      <w:r w:rsidR="00CB0247">
        <w:rPr>
          <w:rFonts w:ascii="Times New Roman" w:hAnsi="Times New Roman" w:cs="Times New Roman"/>
          <w:sz w:val="28"/>
          <w:szCs w:val="28"/>
        </w:rPr>
        <w:t>позднее 2</w:t>
      </w:r>
      <w:r w:rsidR="00223667">
        <w:rPr>
          <w:rFonts w:ascii="Times New Roman" w:hAnsi="Times New Roman" w:cs="Times New Roman"/>
          <w:sz w:val="28"/>
          <w:szCs w:val="28"/>
        </w:rPr>
        <w:t>2 августа</w:t>
      </w:r>
      <w:r>
        <w:rPr>
          <w:rFonts w:ascii="Times New Roman" w:hAnsi="Times New Roman" w:cs="Times New Roman"/>
          <w:sz w:val="28"/>
          <w:szCs w:val="28"/>
        </w:rPr>
        <w:t xml:space="preserve"> 202</w:t>
      </w:r>
      <w:r w:rsidR="00407DB2">
        <w:rPr>
          <w:rFonts w:ascii="Times New Roman" w:hAnsi="Times New Roman" w:cs="Times New Roman"/>
          <w:sz w:val="28"/>
          <w:szCs w:val="28"/>
        </w:rPr>
        <w:t>4</w:t>
      </w:r>
      <w:r w:rsidR="000734AB">
        <w:rPr>
          <w:rFonts w:ascii="Times New Roman" w:hAnsi="Times New Roman" w:cs="Times New Roman"/>
          <w:sz w:val="28"/>
          <w:szCs w:val="28"/>
        </w:rPr>
        <w:t xml:space="preserve"> года</w:t>
      </w:r>
      <w:bookmarkEnd w:id="17"/>
      <w:r w:rsidR="000734AB">
        <w:rPr>
          <w:rFonts w:ascii="Times New Roman" w:hAnsi="Times New Roman" w:cs="Times New Roman"/>
          <w:sz w:val="28"/>
          <w:szCs w:val="28"/>
        </w:rPr>
        <w:t>.</w:t>
      </w:r>
      <w:bookmarkStart w:id="18" w:name="_GoBack"/>
      <w:bookmarkEnd w:id="18"/>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Pr="000734AB" w:rsidRDefault="00407DB2" w:rsidP="000734AB">
      <w:pPr>
        <w:jc w:val="both"/>
        <w:rPr>
          <w:rFonts w:ascii="Times New Roman" w:hAnsi="Times New Roman" w:cs="Times New Roman"/>
          <w:sz w:val="28"/>
          <w:szCs w:val="28"/>
        </w:rPr>
      </w:pPr>
    </w:p>
    <w:p w:rsidR="000734AB" w:rsidRPr="00D15AFA" w:rsidRDefault="000734AB" w:rsidP="000734AB">
      <w:pPr>
        <w:jc w:val="right"/>
        <w:rPr>
          <w:rFonts w:ascii="Times New Roman" w:hAnsi="Times New Roman" w:cs="Times New Roman"/>
          <w:sz w:val="20"/>
          <w:szCs w:val="20"/>
        </w:rPr>
      </w:pPr>
      <w:r w:rsidRPr="00D15AFA">
        <w:rPr>
          <w:rFonts w:ascii="Times New Roman" w:hAnsi="Times New Roman" w:cs="Times New Roman"/>
          <w:sz w:val="20"/>
          <w:szCs w:val="20"/>
        </w:rPr>
        <w:lastRenderedPageBreak/>
        <w:t>Приложение № 1 к объявлению о проведении отбора</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Администрация </w:t>
      </w:r>
      <w:r>
        <w:rPr>
          <w:rFonts w:ascii="Times New Roman" w:eastAsia="Times New Roman" w:hAnsi="Times New Roman" w:cs="Times New Roman"/>
          <w:sz w:val="28"/>
          <w:szCs w:val="24"/>
          <w:lang w:eastAsia="ru-RU"/>
        </w:rPr>
        <w:t>Изюмовского</w:t>
      </w:r>
      <w:r w:rsidRPr="00D15AFA">
        <w:rPr>
          <w:rFonts w:ascii="Times New Roman" w:eastAsia="Times New Roman" w:hAnsi="Times New Roman" w:cs="Times New Roman"/>
          <w:sz w:val="28"/>
          <w:szCs w:val="24"/>
          <w:lang w:eastAsia="ru-RU"/>
        </w:rPr>
        <w:t>сельского поселения Шербакульского муниципального района</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Ф.И.О.______________________________</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_____________________________</w:t>
      </w:r>
    </w:p>
    <w:p w:rsidR="000734AB" w:rsidRPr="00D15AFA" w:rsidRDefault="000734AB" w:rsidP="000734AB">
      <w:pPr>
        <w:spacing w:after="0" w:line="240" w:lineRule="auto"/>
        <w:jc w:val="both"/>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p>
    <w:p w:rsidR="000734AB" w:rsidRPr="00D15AFA" w:rsidRDefault="000734AB" w:rsidP="000734AB">
      <w:pPr>
        <w:spacing w:after="0" w:line="240" w:lineRule="auto"/>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Адрес:  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ИНН ______________________________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Р/с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Наименование банка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К/с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БИК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Контактный телефо</w:t>
      </w:r>
      <w:proofErr w:type="gramStart"/>
      <w:r w:rsidRPr="00D15AFA">
        <w:rPr>
          <w:rFonts w:ascii="Times New Roman" w:eastAsia="Times New Roman" w:hAnsi="Times New Roman" w:cs="Times New Roman"/>
          <w:sz w:val="28"/>
          <w:szCs w:val="24"/>
          <w:lang w:eastAsia="ru-RU"/>
        </w:rPr>
        <w:t>н(</w:t>
      </w:r>
      <w:proofErr w:type="gramEnd"/>
      <w:r w:rsidRPr="00D15AFA">
        <w:rPr>
          <w:rFonts w:ascii="Times New Roman" w:eastAsia="Times New Roman" w:hAnsi="Times New Roman" w:cs="Times New Roman"/>
          <w:sz w:val="28"/>
          <w:szCs w:val="24"/>
          <w:lang w:eastAsia="ru-RU"/>
        </w:rPr>
        <w:t>при наличии)  _______________________</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jc w:val="center"/>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Предложение (заявка)</w:t>
      </w:r>
    </w:p>
    <w:p w:rsidR="000734AB" w:rsidRPr="00D15AFA" w:rsidRDefault="000734AB" w:rsidP="00073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8"/>
          <w:szCs w:val="24"/>
          <w:lang w:eastAsia="ru-RU"/>
        </w:rPr>
        <w:tab/>
        <w:t>Прошу предоставить субсидию г</w:t>
      </w:r>
      <w:r w:rsidRPr="00D15AFA">
        <w:rPr>
          <w:rFonts w:ascii="Times New Roman" w:eastAsia="Times New Roman" w:hAnsi="Times New Roman" w:cs="Times New Roman"/>
          <w:sz w:val="28"/>
          <w:szCs w:val="28"/>
          <w:lang w:eastAsia="ru-RU"/>
        </w:rPr>
        <w:t>ражданам, ведущим личное подсобное хозяйство, на возмещение части затрат по производству молока, в размере согласно расчету: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Месяц, в котором сдано молоко на промышленную переработку</w:t>
            </w:r>
          </w:p>
        </w:tc>
        <w:tc>
          <w:tcPr>
            <w:tcW w:w="2392" w:type="dxa"/>
          </w:tcPr>
          <w:p w:rsidR="000734AB" w:rsidRPr="00D15AFA" w:rsidRDefault="000734AB" w:rsidP="00EE1843">
            <w:pPr>
              <w:suppressAutoHyphens/>
              <w:spacing w:after="0" w:line="240" w:lineRule="auto"/>
              <w:ind w:left="-108" w:right="-108"/>
              <w:jc w:val="center"/>
              <w:rPr>
                <w:rFonts w:ascii="Times New Roman" w:eastAsia="Arial" w:hAnsi="Times New Roman" w:cs="Times New Roman"/>
                <w:bCs/>
                <w:lang w:eastAsia="ar-SA"/>
              </w:rPr>
            </w:pPr>
            <w:r w:rsidRPr="00D15AFA">
              <w:rPr>
                <w:rFonts w:ascii="Times New Roman" w:eastAsia="Times New Roman" w:hAnsi="Times New Roman" w:cs="Times New Roman"/>
                <w:lang w:eastAsia="ar-SA"/>
              </w:rPr>
              <w:t>Объем молока, сданного на промышленную переработку, литров</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Ставка субсидии за 1 литр сданного на промышленную переработку молока, руб.</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Размер субсидии, руб.</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1</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2</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3</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4</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r w:rsidRPr="00D15AFA">
              <w:rPr>
                <w:rFonts w:ascii="Times New Roman" w:eastAsia="Arial" w:hAnsi="Times New Roman" w:cs="Times New Roman"/>
                <w:bCs/>
                <w:lang w:eastAsia="ar-SA"/>
              </w:rPr>
              <w:t>ИТОГО</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Х</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r>
    </w:tbl>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1. Подтверждаю:</w:t>
      </w:r>
    </w:p>
    <w:p w:rsidR="000734AB" w:rsidRPr="00D15AFA" w:rsidRDefault="000734AB" w:rsidP="000734AB">
      <w:pPr>
        <w:suppressAutoHyphens/>
        <w:autoSpaceDE w:val="0"/>
        <w:spacing w:after="0" w:line="240" w:lineRule="auto"/>
        <w:ind w:firstLine="708"/>
        <w:jc w:val="both"/>
        <w:rPr>
          <w:rFonts w:ascii="Times New Roman" w:eastAsia="Arial" w:hAnsi="Times New Roman" w:cs="Times New Roman"/>
          <w:sz w:val="24"/>
          <w:szCs w:val="24"/>
          <w:lang w:eastAsia="ar-SA"/>
        </w:rPr>
      </w:pPr>
      <w:r w:rsidRPr="00D15AFA">
        <w:rPr>
          <w:rFonts w:ascii="Times New Roman" w:eastAsia="Arial" w:hAnsi="Times New Roman" w:cs="Times New Roman"/>
          <w:sz w:val="24"/>
          <w:szCs w:val="24"/>
          <w:lang w:eastAsia="ar-SA"/>
        </w:rPr>
        <w:t>- прохождение обязательного ветеринарного освидетельствования коров;</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наличие поголовья коров, учтенного в похозяйственных книгах поселения;</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r w:rsidRPr="00D15AFA">
        <w:rPr>
          <w:rFonts w:ascii="Times New Roman" w:eastAsia="Liberation Mono" w:hAnsi="Times New Roman" w:cs="Liberation Mono"/>
          <w:sz w:val="24"/>
          <w:szCs w:val="24"/>
          <w:lang w:eastAsia="ru-RU"/>
        </w:rPr>
        <w:t>С условиями предоставления субсидии ознакомлен и согласен.</w:t>
      </w:r>
    </w:p>
    <w:p w:rsidR="000734AB" w:rsidRPr="00D15AFA" w:rsidRDefault="000734AB" w:rsidP="000734AB">
      <w:pPr>
        <w:suppressAutoHyphens/>
        <w:spacing w:after="0" w:line="240" w:lineRule="auto"/>
        <w:ind w:firstLine="709"/>
        <w:jc w:val="both"/>
        <w:rPr>
          <w:rFonts w:ascii="Times New Roman" w:eastAsia="Liberation Mono" w:hAnsi="Times New Roman" w:cs="Liberation Mono"/>
          <w:color w:val="000000"/>
          <w:sz w:val="24"/>
          <w:szCs w:val="24"/>
          <w:lang w:eastAsia="ru-RU"/>
        </w:rPr>
      </w:pPr>
      <w:bookmarkStart w:id="19" w:name="p161"/>
      <w:bookmarkEnd w:id="19"/>
      <w:r w:rsidRPr="00D15AFA">
        <w:rPr>
          <w:rFonts w:ascii="Times New Roman" w:eastAsia="Liberation Mono" w:hAnsi="Times New Roman" w:cs="Liberation Mono"/>
          <w:sz w:val="24"/>
          <w:szCs w:val="24"/>
          <w:lang w:eastAsia="ru-RU"/>
        </w:rPr>
        <w:t>Да</w:t>
      </w:r>
      <w:r w:rsidRPr="00D15AFA">
        <w:rPr>
          <w:rFonts w:ascii="Times New Roman" w:eastAsia="Liberation Mono" w:hAnsi="Times New Roman" w:cs="Liberation Mono"/>
          <w:color w:val="000000"/>
          <w:sz w:val="24"/>
          <w:szCs w:val="24"/>
          <w:lang w:eastAsia="ru-RU"/>
        </w:rPr>
        <w:t>ю согласие на публикацию (размещение) в</w:t>
      </w:r>
      <w:bookmarkStart w:id="20" w:name="p162"/>
      <w:bookmarkEnd w:id="20"/>
      <w:r w:rsidRPr="00D15AFA">
        <w:rPr>
          <w:rFonts w:ascii="Times New Roman" w:eastAsia="Liberation Mono" w:hAnsi="Times New Roman" w:cs="Liberation Mono"/>
          <w:color w:val="000000"/>
          <w:sz w:val="24"/>
          <w:szCs w:val="24"/>
          <w:lang w:eastAsia="ru-RU"/>
        </w:rPr>
        <w:t xml:space="preserve"> информационно-телекоммуникационной сети «Интернет» информации в</w:t>
      </w:r>
      <w:bookmarkStart w:id="21" w:name="p163"/>
      <w:bookmarkEnd w:id="21"/>
      <w:r w:rsidRPr="00D15AFA">
        <w:rPr>
          <w:rFonts w:ascii="Times New Roman" w:eastAsia="Liberation Mono" w:hAnsi="Times New Roman" w:cs="Liberation Mono"/>
          <w:color w:val="000000"/>
          <w:sz w:val="24"/>
          <w:szCs w:val="24"/>
          <w:lang w:eastAsia="ru-RU"/>
        </w:rPr>
        <w:t xml:space="preserve"> соответствии с </w:t>
      </w:r>
      <w:hyperlink r:id="rId6">
        <w:r w:rsidRPr="00D15AFA">
          <w:rPr>
            <w:rFonts w:ascii="Times New Roman" w:eastAsia="Liberation Mono" w:hAnsi="Times New Roman" w:cs="Liberation Mono"/>
            <w:color w:val="000000"/>
            <w:sz w:val="24"/>
            <w:szCs w:val="24"/>
            <w:lang w:eastAsia="ru-RU"/>
          </w:rPr>
          <w:t xml:space="preserve">пунктом </w:t>
        </w:r>
      </w:hyperlink>
      <w:r w:rsidRPr="00D15AFA">
        <w:rPr>
          <w:rFonts w:ascii="Times New Roman" w:eastAsia="Liberation Mono" w:hAnsi="Times New Roman" w:cs="Liberation Mono"/>
          <w:color w:val="000000"/>
          <w:sz w:val="24"/>
          <w:szCs w:val="24"/>
          <w:lang w:eastAsia="ru-RU"/>
        </w:rPr>
        <w:t>10 настоящего Порядка</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bookmarkStart w:id="22" w:name="p165"/>
      <w:bookmarkEnd w:id="22"/>
      <w:r w:rsidRPr="00D15AFA">
        <w:rPr>
          <w:rFonts w:ascii="Times New Roman" w:eastAsia="Liberation Mono" w:hAnsi="Times New Roman" w:cs="Liberation Mono"/>
          <w:sz w:val="24"/>
          <w:szCs w:val="24"/>
          <w:lang w:eastAsia="ru-RU"/>
        </w:rPr>
        <w:t>______________________                                                 ___________________________</w:t>
      </w: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Дата                                                                                                  подпись</w:t>
      </w: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СОГЛАСИЕ НА ОБРАБОТКУ ПЕРСОНАЛЬНЫХ ДАННЫХ</w:t>
      </w:r>
    </w:p>
    <w:p w:rsidR="000734AB" w:rsidRPr="00D15AFA" w:rsidRDefault="000734AB" w:rsidP="000734AB">
      <w:pPr>
        <w:tabs>
          <w:tab w:val="left" w:pos="6750"/>
        </w:tabs>
        <w:suppressAutoHyphens/>
        <w:spacing w:after="0" w:line="240" w:lineRule="auto"/>
        <w:jc w:val="center"/>
        <w:rPr>
          <w:rFonts w:ascii="Times New Roman" w:eastAsia="Liberation Mono" w:hAnsi="Times New Roman" w:cs="Liberation Mono"/>
          <w:sz w:val="24"/>
          <w:szCs w:val="24"/>
          <w:lang w:eastAsia="ru-RU"/>
        </w:rPr>
      </w:pPr>
      <w:bookmarkStart w:id="23" w:name="p167"/>
      <w:bookmarkStart w:id="24" w:name="p168"/>
      <w:bookmarkEnd w:id="23"/>
      <w:bookmarkEnd w:id="24"/>
      <w:r w:rsidRPr="00D15AFA">
        <w:rPr>
          <w:rFonts w:ascii="Times New Roman" w:eastAsia="Liberation Mono" w:hAnsi="Times New Roman" w:cs="Liberation Mono"/>
          <w:sz w:val="24"/>
          <w:szCs w:val="24"/>
          <w:lang w:eastAsia="ru-RU"/>
        </w:rPr>
        <w:t>Я,  ___________________________________________________________________</w:t>
      </w:r>
    </w:p>
    <w:p w:rsidR="000734AB" w:rsidRPr="00D15AFA" w:rsidRDefault="000734AB" w:rsidP="000734AB">
      <w:pPr>
        <w:tabs>
          <w:tab w:val="left" w:pos="6750"/>
        </w:tabs>
        <w:suppressAutoHyphens/>
        <w:spacing w:after="0" w:line="240" w:lineRule="auto"/>
        <w:ind w:firstLine="142"/>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(фамилия, имя, отчество (при наличии))</w:t>
      </w:r>
    </w:p>
    <w:p w:rsidR="000734AB" w:rsidRPr="00D15AFA" w:rsidRDefault="000734AB" w:rsidP="000734AB">
      <w:pPr>
        <w:tabs>
          <w:tab w:val="left" w:pos="3540"/>
        </w:tabs>
        <w:suppressAutoHyphens/>
        <w:spacing w:after="0" w:line="240" w:lineRule="auto"/>
        <w:jc w:val="center"/>
        <w:rPr>
          <w:rFonts w:ascii="Times New Roman" w:eastAsia="Liberation Mono" w:hAnsi="Times New Roman" w:cs="Liberation Mono"/>
          <w:sz w:val="24"/>
          <w:szCs w:val="24"/>
          <w:lang w:eastAsia="ru-RU"/>
        </w:rPr>
      </w:pPr>
      <w:bookmarkStart w:id="25" w:name="p170"/>
      <w:bookmarkEnd w:id="25"/>
      <w:r w:rsidRPr="00D15AFA">
        <w:rPr>
          <w:rFonts w:ascii="Times New Roman" w:eastAsia="Liberation Mono" w:hAnsi="Times New Roman" w:cs="Liberation Mono"/>
          <w:sz w:val="24"/>
          <w:szCs w:val="24"/>
          <w:lang w:eastAsia="ru-RU"/>
        </w:rPr>
        <w:t>зарегистрированный(-</w:t>
      </w:r>
      <w:proofErr w:type="spellStart"/>
      <w:r w:rsidRPr="00D15AFA">
        <w:rPr>
          <w:rFonts w:ascii="Times New Roman" w:eastAsia="Liberation Mono" w:hAnsi="Times New Roman" w:cs="Liberation Mono"/>
          <w:sz w:val="24"/>
          <w:szCs w:val="24"/>
          <w:lang w:eastAsia="ru-RU"/>
        </w:rPr>
        <w:t>ая</w:t>
      </w:r>
      <w:proofErr w:type="spellEnd"/>
      <w:r w:rsidRPr="00D15AFA">
        <w:rPr>
          <w:rFonts w:ascii="Times New Roman" w:eastAsia="Liberation Mono" w:hAnsi="Times New Roman" w:cs="Liberation Mono"/>
          <w:sz w:val="24"/>
          <w:szCs w:val="24"/>
          <w:lang w:eastAsia="ru-RU"/>
        </w:rPr>
        <w:t>) по адресу _____________________________________________________________________</w:t>
      </w:r>
    </w:p>
    <w:p w:rsidR="000734AB" w:rsidRPr="00D15AFA" w:rsidRDefault="000734AB" w:rsidP="000734AB">
      <w:pPr>
        <w:spacing w:after="0" w:line="240" w:lineRule="auto"/>
        <w:rPr>
          <w:rFonts w:ascii="Times New Roman" w:eastAsia="Times New Roman" w:hAnsi="Times New Roman" w:cs="Times New Roman"/>
          <w:sz w:val="24"/>
          <w:szCs w:val="24"/>
          <w:lang w:eastAsia="ru-RU"/>
        </w:rPr>
      </w:pPr>
      <w:bookmarkStart w:id="26" w:name="p171"/>
      <w:bookmarkEnd w:id="26"/>
      <w:r w:rsidRPr="00D15AFA">
        <w:rPr>
          <w:rFonts w:ascii="Times New Roman" w:eastAsia="Liberation Mono" w:hAnsi="Times New Roman" w:cs="Liberation Mono"/>
          <w:sz w:val="24"/>
          <w:szCs w:val="24"/>
          <w:lang w:eastAsia="ru-RU"/>
        </w:rPr>
        <w:t>_____________________________________________________________________________</w:t>
      </w:r>
    </w:p>
    <w:p w:rsidR="000734AB" w:rsidRPr="00D15AFA" w:rsidRDefault="000734AB" w:rsidP="000734AB">
      <w:pPr>
        <w:tabs>
          <w:tab w:val="left" w:pos="6795"/>
          <w:tab w:val="left" w:pos="12510"/>
        </w:tabs>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27" w:name="p172"/>
      <w:bookmarkEnd w:id="27"/>
      <w:r w:rsidRPr="00D15AFA">
        <w:rPr>
          <w:rFonts w:ascii="Times New Roman" w:eastAsia="Liberation Mono" w:hAnsi="Times New Roman" w:cs="Liberation Mono"/>
          <w:sz w:val="24"/>
          <w:szCs w:val="24"/>
          <w:lang w:eastAsia="ru-RU"/>
        </w:rPr>
        <w:t>паспорт (иной документ, удостоверяющий  личность) _____________________________________________________</w:t>
      </w:r>
    </w:p>
    <w:p w:rsidR="000734AB" w:rsidRPr="00D15AFA" w:rsidRDefault="000734AB" w:rsidP="000734AB">
      <w:pPr>
        <w:tabs>
          <w:tab w:val="left" w:pos="6750"/>
        </w:tabs>
        <w:suppressAutoHyphens/>
        <w:spacing w:after="0" w:line="240" w:lineRule="auto"/>
        <w:jc w:val="center"/>
        <w:rPr>
          <w:rFonts w:ascii="Liberation Mono" w:eastAsia="Liberation Mono" w:hAnsi="Liberation Mono" w:cs="Liberation Mono"/>
          <w:sz w:val="24"/>
          <w:szCs w:val="24"/>
          <w:lang w:eastAsia="ru-RU"/>
        </w:rPr>
      </w:pPr>
      <w:bookmarkStart w:id="28" w:name="p173"/>
      <w:bookmarkEnd w:id="28"/>
      <w:r w:rsidRPr="00D15AFA">
        <w:rPr>
          <w:rFonts w:ascii="Times New Roman" w:eastAsia="Liberation Mono" w:hAnsi="Times New Roman" w:cs="Liberation Mono"/>
          <w:sz w:val="24"/>
          <w:szCs w:val="24"/>
          <w:lang w:eastAsia="ru-RU"/>
        </w:rPr>
        <w:t>серия _________№ ______________ выдан _______________________________________________________________</w:t>
      </w:r>
    </w:p>
    <w:p w:rsidR="000734AB" w:rsidRPr="00D15AFA" w:rsidRDefault="000734AB" w:rsidP="000734AB">
      <w:pPr>
        <w:suppressAutoHyphens/>
        <w:spacing w:after="0" w:line="240" w:lineRule="auto"/>
        <w:jc w:val="center"/>
        <w:rPr>
          <w:rFonts w:ascii="Liberation Mono" w:eastAsia="Liberation Mono" w:hAnsi="Liberation Mono" w:cs="Liberation Mono"/>
          <w:sz w:val="24"/>
          <w:szCs w:val="24"/>
          <w:lang w:eastAsia="ru-RU"/>
        </w:rPr>
      </w:pPr>
      <w:bookmarkStart w:id="29" w:name="p174"/>
      <w:bookmarkEnd w:id="29"/>
      <w:r w:rsidRPr="00D15AFA">
        <w:rPr>
          <w:rFonts w:ascii="Times New Roman" w:eastAsia="Liberation Mono" w:hAnsi="Times New Roman" w:cs="Liberation Mono"/>
          <w:sz w:val="24"/>
          <w:szCs w:val="24"/>
          <w:lang w:eastAsia="ru-RU"/>
        </w:rPr>
        <w:t>(дата)</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30" w:name="p175"/>
      <w:bookmarkEnd w:id="30"/>
      <w:r w:rsidRPr="00D15AFA">
        <w:rPr>
          <w:rFonts w:ascii="Times New Roman" w:eastAsia="Liberation Mono" w:hAnsi="Times New Roman" w:cs="Liberation Mono"/>
          <w:sz w:val="24"/>
          <w:szCs w:val="24"/>
          <w:lang w:eastAsia="ru-RU"/>
        </w:rPr>
        <w:t xml:space="preserve"> _____________________________________________________________________________,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(кем выдан)</w:t>
      </w:r>
    </w:p>
    <w:p w:rsidR="000734AB" w:rsidRPr="00D15AFA" w:rsidRDefault="000734AB" w:rsidP="000734AB">
      <w:pPr>
        <w:suppressAutoHyphens/>
        <w:spacing w:after="0" w:line="240" w:lineRule="auto"/>
        <w:jc w:val="both"/>
        <w:rPr>
          <w:rFonts w:ascii="Liberation Mono" w:eastAsia="Liberation Mono" w:hAnsi="Liberation Mono" w:cs="Liberation Mono"/>
          <w:sz w:val="24"/>
          <w:szCs w:val="24"/>
          <w:lang w:eastAsia="ru-RU"/>
        </w:rPr>
      </w:pPr>
      <w:bookmarkStart w:id="31" w:name="p179"/>
      <w:bookmarkEnd w:id="31"/>
      <w:r w:rsidRPr="00D15AFA">
        <w:rPr>
          <w:rFonts w:ascii="Times New Roman" w:eastAsia="Liberation Mono" w:hAnsi="Times New Roman" w:cs="Liberation Mono"/>
          <w:sz w:val="24"/>
          <w:szCs w:val="24"/>
          <w:lang w:eastAsia="ru-RU"/>
        </w:rPr>
        <w:t>в соответствии с требованиями Федерального закона от 27 июля 2006 года</w:t>
      </w:r>
      <w:bookmarkStart w:id="32" w:name="p180"/>
      <w:bookmarkEnd w:id="32"/>
      <w:r w:rsidRPr="00D15AFA">
        <w:rPr>
          <w:rFonts w:ascii="Times New Roman" w:eastAsia="Liberation Mono" w:hAnsi="Times New Roman" w:cs="Liberation Mono"/>
          <w:sz w:val="24"/>
          <w:szCs w:val="24"/>
          <w:lang w:eastAsia="ru-RU"/>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33" w:name="p182"/>
      <w:bookmarkEnd w:id="33"/>
      <w:r w:rsidRPr="00D15AFA">
        <w:rPr>
          <w:rFonts w:ascii="Times New Roman" w:eastAsia="Liberation Mono" w:hAnsi="Times New Roman" w:cs="Liberation Mono"/>
          <w:sz w:val="24"/>
          <w:szCs w:val="24"/>
          <w:lang w:eastAsia="ru-RU"/>
        </w:rPr>
        <w:t xml:space="preserve"> использованием средств автоматизации или без использования таких средств с</w:t>
      </w:r>
      <w:bookmarkStart w:id="34" w:name="p183"/>
      <w:bookmarkEnd w:id="34"/>
      <w:r w:rsidRPr="00D15AFA">
        <w:rPr>
          <w:rFonts w:ascii="Times New Roman" w:eastAsia="Liberation Mono" w:hAnsi="Times New Roman" w:cs="Liberation Mono"/>
          <w:sz w:val="24"/>
          <w:szCs w:val="24"/>
          <w:lang w:eastAsia="ru-RU"/>
        </w:rPr>
        <w:t xml:space="preserve"> персональными данными, включая  сбор, запись, систематизацию, накопление,</w:t>
      </w:r>
      <w:bookmarkStart w:id="35" w:name="p184"/>
      <w:bookmarkEnd w:id="35"/>
      <w:r w:rsidRPr="00D15AFA">
        <w:rPr>
          <w:rFonts w:ascii="Times New Roman" w:eastAsia="Liberation Mono" w:hAnsi="Times New Roman" w:cs="Liberation Mono"/>
          <w:sz w:val="24"/>
          <w:szCs w:val="24"/>
          <w:lang w:eastAsia="ru-RU"/>
        </w:rPr>
        <w:t xml:space="preserve"> хранение, уточнение (обновление, изменение), извлечение, использование,</w:t>
      </w:r>
      <w:bookmarkStart w:id="36" w:name="p185"/>
      <w:bookmarkEnd w:id="36"/>
      <w:r w:rsidRPr="00D15AFA">
        <w:rPr>
          <w:rFonts w:ascii="Times New Roman" w:eastAsia="Liberation Mono" w:hAnsi="Times New Roman" w:cs="Liberation Mono"/>
          <w:sz w:val="24"/>
          <w:szCs w:val="24"/>
          <w:lang w:eastAsia="ru-RU"/>
        </w:rPr>
        <w:t xml:space="preserve"> передачу (распространение, предоставление, доступ), обезличивание,</w:t>
      </w:r>
      <w:bookmarkStart w:id="37" w:name="p186"/>
      <w:bookmarkEnd w:id="37"/>
      <w:r w:rsidRPr="00D15AFA">
        <w:rPr>
          <w:rFonts w:ascii="Times New Roman" w:eastAsia="Liberation Mono" w:hAnsi="Times New Roman" w:cs="Liberation Mono"/>
          <w:sz w:val="24"/>
          <w:szCs w:val="24"/>
          <w:lang w:eastAsia="ru-RU"/>
        </w:rPr>
        <w:t xml:space="preserve"> блокирование, удаление, уничтожение) персональных данных, указанных в</w:t>
      </w:r>
      <w:bookmarkStart w:id="38" w:name="p187"/>
      <w:bookmarkEnd w:id="38"/>
      <w:r w:rsidRPr="00D15AFA">
        <w:rPr>
          <w:rFonts w:ascii="Times New Roman" w:eastAsia="Liberation Mono" w:hAnsi="Times New Roman" w:cs="Liberation Mono"/>
          <w:sz w:val="24"/>
          <w:szCs w:val="24"/>
          <w:lang w:eastAsia="ru-RU"/>
        </w:rPr>
        <w:t xml:space="preserve"> настоящем предложении (заявке), а также на их передачу третьим лицам в</w:t>
      </w:r>
      <w:bookmarkStart w:id="39" w:name="p188"/>
      <w:bookmarkEnd w:id="39"/>
      <w:r w:rsidRPr="00D15AFA">
        <w:rPr>
          <w:rFonts w:ascii="Times New Roman" w:eastAsia="Liberation Mono" w:hAnsi="Times New Roman" w:cs="Liberation Mono"/>
          <w:sz w:val="24"/>
          <w:szCs w:val="24"/>
          <w:lang w:eastAsia="ru-RU"/>
        </w:rPr>
        <w:t xml:space="preserve"> целях предоставления субсидии. Настоящее согласие на обработку персональных</w:t>
      </w:r>
      <w:bookmarkStart w:id="40" w:name="p189"/>
      <w:bookmarkEnd w:id="40"/>
      <w:r w:rsidRPr="00D15AFA">
        <w:rPr>
          <w:rFonts w:ascii="Times New Roman" w:eastAsia="Liberation Mono" w:hAnsi="Times New Roman" w:cs="Liberation Mono"/>
          <w:sz w:val="24"/>
          <w:szCs w:val="24"/>
          <w:lang w:eastAsia="ru-RU"/>
        </w:rPr>
        <w:t xml:space="preserve"> данных действует со дня его подписания  до дня его отзыва в письменной</w:t>
      </w:r>
      <w:bookmarkStart w:id="41" w:name="p190"/>
      <w:bookmarkEnd w:id="41"/>
      <w:r w:rsidRPr="00D15AFA">
        <w:rPr>
          <w:rFonts w:ascii="Times New Roman" w:eastAsia="Liberation Mono" w:hAnsi="Times New Roman" w:cs="Liberation Mono"/>
          <w:sz w:val="24"/>
          <w:szCs w:val="24"/>
          <w:lang w:eastAsia="ru-RU"/>
        </w:rPr>
        <w:t xml:space="preserve"> форме.</w:t>
      </w:r>
    </w:p>
    <w:p w:rsidR="000734AB" w:rsidRPr="00D15AFA" w:rsidRDefault="000734AB" w:rsidP="000734AB">
      <w:pPr>
        <w:suppressAutoHyphens/>
        <w:spacing w:after="0" w:line="240" w:lineRule="auto"/>
        <w:ind w:firstLine="709"/>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Гарантирую достоверность сведений, содержащихся в настоящем предложении (заявке) и прилагаемых документах.</w:t>
      </w:r>
    </w:p>
    <w:p w:rsidR="000734AB" w:rsidRPr="00D15AFA" w:rsidRDefault="000734AB" w:rsidP="000734AB">
      <w:pPr>
        <w:tabs>
          <w:tab w:val="left" w:pos="284"/>
          <w:tab w:val="left" w:pos="567"/>
        </w:tabs>
        <w:spacing w:after="0" w:line="240" w:lineRule="auto"/>
        <w:jc w:val="both"/>
        <w:rPr>
          <w:rFonts w:ascii="Times New Roman" w:eastAsia="Times New Roman" w:hAnsi="Times New Roman" w:cs="Times New Roman"/>
          <w:spacing w:val="2"/>
          <w:sz w:val="24"/>
          <w:szCs w:val="24"/>
          <w:shd w:val="clear" w:color="auto" w:fill="FFFFFF"/>
          <w:lang w:eastAsia="ru-RU"/>
        </w:rPr>
      </w:pPr>
    </w:p>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tbl>
      <w:tblPr>
        <w:tblW w:w="9828" w:type="dxa"/>
        <w:tblLayout w:type="fixed"/>
        <w:tblLook w:val="01E0"/>
      </w:tblPr>
      <w:tblGrid>
        <w:gridCol w:w="4968"/>
        <w:gridCol w:w="1620"/>
        <w:gridCol w:w="236"/>
        <w:gridCol w:w="3004"/>
      </w:tblGrid>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Гражданин, ведущий личное</w:t>
            </w:r>
          </w:p>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подсобное хозяйство**</w:t>
            </w:r>
          </w:p>
        </w:tc>
        <w:tc>
          <w:tcPr>
            <w:tcW w:w="1620"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04"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1620"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(подпись)</w:t>
            </w:r>
          </w:p>
        </w:tc>
        <w:tc>
          <w:tcPr>
            <w:tcW w:w="236" w:type="dxa"/>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4"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(расшифровка подписи)</w:t>
            </w:r>
          </w:p>
        </w:tc>
      </w:tr>
    </w:tbl>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Регистрационный номер предложения (заявки) 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Дата приема предложения (заявки): «_____»_____________________ 20__ г.</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Подпись специалиста ____________________________________.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**Заполняется на первое число месяца подачи предложения (заявки).</w:t>
      </w:r>
    </w:p>
    <w:p w:rsidR="000734AB" w:rsidRDefault="000734AB"/>
    <w:sectPr w:rsidR="000734AB" w:rsidSect="000F7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00000000" w:usb1="400078FF" w:usb2="00000001" w:usb3="00000000" w:csb0="000001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33D23"/>
    <w:multiLevelType w:val="hybridMultilevel"/>
    <w:tmpl w:val="18A829F2"/>
    <w:lvl w:ilvl="0" w:tplc="4988438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556"/>
    <w:rsid w:val="00056B57"/>
    <w:rsid w:val="000734AB"/>
    <w:rsid w:val="000F7FEE"/>
    <w:rsid w:val="00185556"/>
    <w:rsid w:val="00223667"/>
    <w:rsid w:val="00237501"/>
    <w:rsid w:val="002D7E04"/>
    <w:rsid w:val="002E0C00"/>
    <w:rsid w:val="003564F6"/>
    <w:rsid w:val="00385123"/>
    <w:rsid w:val="00407DB2"/>
    <w:rsid w:val="00566E85"/>
    <w:rsid w:val="0058547D"/>
    <w:rsid w:val="005A730C"/>
    <w:rsid w:val="007247F2"/>
    <w:rsid w:val="008032D8"/>
    <w:rsid w:val="0086133D"/>
    <w:rsid w:val="00956D24"/>
    <w:rsid w:val="00A744DF"/>
    <w:rsid w:val="00AC112D"/>
    <w:rsid w:val="00BA79AC"/>
    <w:rsid w:val="00C1403C"/>
    <w:rsid w:val="00C912BF"/>
    <w:rsid w:val="00CB0247"/>
    <w:rsid w:val="00EC5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03C"/>
    <w:pPr>
      <w:ind w:left="720"/>
      <w:contextualSpacing/>
    </w:pPr>
  </w:style>
  <w:style w:type="character" w:customStyle="1" w:styleId="apple-converted-space">
    <w:name w:val="apple-converted-space"/>
    <w:basedOn w:val="a0"/>
    <w:rsid w:val="00C1403C"/>
  </w:style>
  <w:style w:type="character" w:styleId="a4">
    <w:name w:val="Hyperlink"/>
    <w:basedOn w:val="a0"/>
    <w:uiPriority w:val="99"/>
    <w:unhideWhenUsed/>
    <w:rsid w:val="00956D24"/>
    <w:rPr>
      <w:color w:val="0000FF"/>
      <w:u w:val="single"/>
    </w:rPr>
  </w:style>
  <w:style w:type="paragraph" w:styleId="a5">
    <w:name w:val="Balloon Text"/>
    <w:basedOn w:val="a"/>
    <w:link w:val="a6"/>
    <w:uiPriority w:val="99"/>
    <w:semiHidden/>
    <w:unhideWhenUsed/>
    <w:rsid w:val="008032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40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79830BD71C8D2354DA587A21951EC52D&amp;req=doc&amp;base=RLAW148&amp;n=161197&amp;dst=100037&amp;fld=134&amp;date=17.02.2021" TargetMode="External"/><Relationship Id="rId5" Type="http://schemas.openxmlformats.org/officeDocument/2006/relationships/hyperlink" Target="https://izyumovskoe-r52.gosweb.gosuslugi.ru/deyatelnost/mery-podderzhki/podderzhka-grazhdan-veduschih-lichnoe-podsobnoe-hozyay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2024-06-28T04:28:00Z</cp:lastPrinted>
  <dcterms:created xsi:type="dcterms:W3CDTF">2021-08-04T09:51:00Z</dcterms:created>
  <dcterms:modified xsi:type="dcterms:W3CDTF">2024-07-31T03:25:00Z</dcterms:modified>
</cp:coreProperties>
</file>