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B" w:rsidRPr="00484F2B" w:rsidRDefault="00484F2B" w:rsidP="00484F2B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484F2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Имущественная поддержка малого и среднего предпринимательства, </w:t>
      </w:r>
      <w:proofErr w:type="spellStart"/>
      <w:r w:rsidRPr="00484F2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самозанятых</w:t>
      </w:r>
      <w:proofErr w:type="spellEnd"/>
      <w:r w:rsidRPr="00484F2B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граждан</w:t>
      </w:r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Предприниматели и 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граждане из Шербакульского муниципального района приняли участие в проводимом Корпорацией предпринимательском часе, посвященном мерам имущественной поддержки субъектов МСП и 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граждан, в том числе рассмотрены условия получения такой поддержки, льготы на арендную плату, сроки арендных отношений (более 5 лет), предоставление поддержки 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гражданам, возможность выкупа арендуемого имущества.</w:t>
      </w:r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F2B">
        <w:rPr>
          <w:rFonts w:ascii="Times New Roman" w:eastAsia="Times New Roman" w:hAnsi="Times New Roman" w:cs="Times New Roman"/>
          <w:sz w:val="28"/>
          <w:szCs w:val="28"/>
        </w:rPr>
        <w:t>Предприниматель из Красноярского края (генеральный директор ООО «Русский профиль – Железногорск») поделился своим опытом и отметил, что «имущественная поддержка со стороны государства позволяет дать легкий старт бизнесу. И главное, иметь постоянное место размещения – крышу над головой и не бояться, что тебя завтра выгонят».</w:t>
      </w:r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свыше 25,8 тысяч объектов государственной и 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муниципальнойсобственности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предпринимателям на льготных условиях, свободны для передачи более 30 тысяч объектов.</w:t>
      </w:r>
      <w:proofErr w:type="gram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возможности расширения поддержки за счет такого имущества ограничены, Корпорация взаимодействует с крупными компаниями, в том числе с государственным участием, например, такими как ПАО «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Татнефть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>», на предмет предоставления свободных площадей малому бизнесу. На сегодняшний день сформирован список таких объектов.</w:t>
      </w:r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F2B">
        <w:rPr>
          <w:rFonts w:ascii="Times New Roman" w:eastAsia="Times New Roman" w:hAnsi="Times New Roman" w:cs="Times New Roman"/>
          <w:sz w:val="28"/>
          <w:szCs w:val="28"/>
        </w:rPr>
        <w:t>Интересные условия комплексной поддержки озвучены для предпринимателей, готовых открывать бизнес в городе Байконур – административно-территориальной единице Республики Казахстан, функционирующей в условиях аренды Российской Федерацией. </w:t>
      </w:r>
      <w:proofErr w:type="gramStart"/>
      <w:r w:rsidRPr="00484F2B">
        <w:rPr>
          <w:rFonts w:ascii="Times New Roman" w:eastAsia="Times New Roman" w:hAnsi="Times New Roman" w:cs="Times New Roman"/>
          <w:sz w:val="28"/>
          <w:szCs w:val="28"/>
        </w:rPr>
        <w:t>Для субъектов МСП, осуществлявших деятельность на территории города Байконур в производственной, социальной и (или) научной сферах, а также в сфере бытовых услуг населению, предусмотрено снижение налоговых ставок при применении специальных налоговых режимов, предлагаются преференции по льготной ставке арендной платы за помещение в случае проведения текущего ремонта, скидки по договорам субаренды нежилого помещения, заключенным на 5 лет.</w:t>
      </w:r>
      <w:proofErr w:type="gramEnd"/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От представителей органов власти и предпринимательского сообщества, выступающих в качестве экспертов, были даны предложения по развитию направления имущественной поддержки. Заместитель председателя комитета по управлению государственным имуществом Волгоградской области Виктор 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Долматов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высказал мнение о важности вовлечении в процесс оказания поддержки имущества коммерческих компаний, готовых сдавать объекты по сниженным ставкам малому бизнесу, на условиях взаимовыгодного сотрудничества с органами власти, например, путем предоставления налоговых льгот таким компаниям. Возможно, такая практика начнется с компаний, доля участия государства в которых более 50 процентов.</w:t>
      </w:r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Главой крестьянско-фермерского хозяйства из Волгоградской области предлагалось, учитывая </w:t>
      </w:r>
      <w:proofErr w:type="spellStart"/>
      <w:r w:rsidRPr="00484F2B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вовлекать их в поддержку в большем количестве, включая неиспользуемые земли, государственная собственность на которые не разграничена.</w:t>
      </w:r>
    </w:p>
    <w:p w:rsidR="00484F2B" w:rsidRPr="00484F2B" w:rsidRDefault="00484F2B" w:rsidP="0048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F2B">
        <w:rPr>
          <w:rFonts w:ascii="Times New Roman" w:eastAsia="Times New Roman" w:hAnsi="Times New Roman" w:cs="Times New Roman"/>
          <w:sz w:val="28"/>
          <w:szCs w:val="28"/>
        </w:rPr>
        <w:t>Вся озвученная на совещании информация доступна на сайте Корпорации в разделе «Имущественная поддержка» и по ссылке </w:t>
      </w:r>
      <w:hyperlink r:id="rId4" w:history="1">
        <w:r w:rsidRPr="00484F2B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https://youtu.be/b0nmqiDiq2A</w:t>
        </w:r>
      </w:hyperlink>
      <w:r>
        <w:rPr>
          <w:rFonts w:ascii="Calibri" w:eastAsia="Times New Roman" w:hAnsi="Calibri" w:cs="Calibri"/>
        </w:rPr>
        <w:t xml:space="preserve"> </w:t>
      </w:r>
      <w:r w:rsidRPr="00484F2B">
        <w:rPr>
          <w:rFonts w:ascii="Times New Roman" w:eastAsia="Times New Roman" w:hAnsi="Times New Roman" w:cs="Times New Roman"/>
          <w:sz w:val="28"/>
          <w:szCs w:val="28"/>
        </w:rPr>
        <w:t xml:space="preserve">, сведения об объектах публичного имущества </w:t>
      </w:r>
      <w:proofErr w:type="gramStart"/>
      <w:r w:rsidRPr="00484F2B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484F2B">
        <w:rPr>
          <w:rFonts w:ascii="Times New Roman" w:eastAsia="Times New Roman" w:hAnsi="Times New Roman" w:cs="Times New Roman"/>
          <w:sz w:val="28"/>
          <w:szCs w:val="28"/>
        </w:rPr>
        <w:t>акже на Портале Бизнес-навигатора МСП, Едином портале государственных услуг, в МФЦ и на сайтах органов власти и местного самоуправления.</w:t>
      </w:r>
    </w:p>
    <w:p w:rsidR="00484F2B" w:rsidRPr="00484F2B" w:rsidRDefault="00484F2B" w:rsidP="00484F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рограмма долгосрочных сбережений" href="https://pds.napf.ru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Инвестиционная карта Российской Федерации" href="https://invest.gov.ru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7" type="#_x0000_t75" alt="Кешбэк СБП" href="https://vamprivet.ru/promo/dlya-detey/platite-cherez-sbp-na-saytakh-s-vygodoy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8" type="#_x0000_t75" alt="Год семьи" href="https://семья2024.рф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9" type="#_x0000_t75" alt="Онлайн-опрос по исследованию перспектив развития кадрового потенциала организаций и востребованности профессий рабочих и должностей служащих на рынке труда и сфере занятости населения" href="https://regionaljobs2023.vcot.info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0" type="#_x0000_t75" alt="ФЗО" href="https://fzo.gov.ru/filialy-v-regionah/filialy_42.html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1" type="#_x0000_t75" alt="Вправе.рф" href="https://вправе.рф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2" type="#_x0000_t75" alt="Запишите детей в первый класс через Госуслуги" href="https://www.gosuslugi.ru/600426/1/form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3" type="#_x0000_t75" alt="достижения.рф" href="https://достижения.рф/?utm_source=dialog&amp;utm_medium=post&amp;utm_campaign=omskayaoblast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4" type="#_x0000_t75" alt="Госуслуги дом" href="https://дом-госуслуги.рф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5" type="#_x0000_t75" alt="Госуслуги" href="https://www.gosuslugi.ru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6" type="#_x0000_t75" alt="Цифровая платформа МСП" href="https://мсп.рф/?utm_source=banner&amp;utm_medium=omskaya_obl&amp;utm_campaign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7" type="#_x0000_t75" alt="Госуслуги55" href="https://pay.omskportal.ru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8" type="#_x0000_t75" alt="Десятилетие науки и технологий" href="https://наука.рф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9" type="#_x0000_t75" alt="Юридическая помощь" href="http://ggpu.omskportal.ru/oiv/ggpu/etc/free-legal-aid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0" type="#_x0000_t75" alt="Семейная ипотека по льготной ставке" href="https://спроси.дом.рф/instructions/semeinaya-ipoteka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1" type="#_x0000_t75" alt="отдых детей и оздоровление" href="https://mdms.omskportal.ru/oiv/mdms/otrasl/inf-sistem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2" w:anchor="/social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2" type="#_x0000_t75" alt="ЕГИССО" href="http://egisso.ru/#/social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3" type="#_x0000_t75" alt="Программа долгосрочных сбережений" href="https://pds.napf.ru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4" type="#_x0000_t75" alt="Инвестиционная карта Российской Федерации" href="https://invest.gov.ru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5" type="#_x0000_t75" alt="Кешбэк СБП" href="https://vamprivet.ru/promo/dlya-detey/platite-cherez-sbp-na-saytakh-s-vygodoy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6" type="#_x0000_t75" alt="Год семьи" href="https://семья2024.рф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7" type="#_x0000_t75" alt="Онлайн-опрос по исследованию перспектив развития кадрового потенциала организаций и востребованности профессий рабочих и должностей служащих на рынке труда и сфере занятости населения" href="https://regionaljobs2023.vcot.info/" style="width:24pt;height:24pt" o:button="t"/>
          </w:pict>
        </w:r>
      </w:hyperlink>
    </w:p>
    <w:p w:rsidR="00484F2B" w:rsidRPr="00484F2B" w:rsidRDefault="00484F2B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484F2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48" type="#_x0000_t75" alt="ФЗО" href="https://fzo.gov.ru/filialy-v-regionah/filialy_42.html" style="width:24pt;height:24pt" o:button="t"/>
          </w:pict>
        </w:r>
      </w:hyperlink>
    </w:p>
    <w:p w:rsidR="00A77D84" w:rsidRPr="00484F2B" w:rsidRDefault="00A77D84" w:rsidP="00484F2B"/>
    <w:sectPr w:rsidR="00A77D84" w:rsidRPr="00484F2B" w:rsidSect="007B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A9"/>
    <w:rsid w:val="00484F2B"/>
    <w:rsid w:val="007B2CCB"/>
    <w:rsid w:val="00A77D84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B"/>
  </w:style>
  <w:style w:type="paragraph" w:styleId="1">
    <w:name w:val="heading 1"/>
    <w:basedOn w:val="a"/>
    <w:link w:val="10"/>
    <w:uiPriority w:val="9"/>
    <w:qFormat/>
    <w:rsid w:val="00F74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70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413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8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7828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45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06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420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064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90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770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070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697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93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214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9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387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626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50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2081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39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1928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55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7099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38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024-u4d6b7a9f1a.xn--p1ai/" TargetMode="External"/><Relationship Id="rId13" Type="http://schemas.openxmlformats.org/officeDocument/2006/relationships/hyperlink" Target="https://xn--d1acchc3adyj9k.xn--p1ai/?utm_source=dialog&amp;utm_medium=post&amp;utm_campaign=omskayaoblast" TargetMode="External"/><Relationship Id="rId18" Type="http://schemas.openxmlformats.org/officeDocument/2006/relationships/hyperlink" Target="https://xn--80aa3ak5a.xn--p1ai/" TargetMode="External"/><Relationship Id="rId26" Type="http://schemas.openxmlformats.org/officeDocument/2006/relationships/hyperlink" Target="https://xn--2024-u4d6b7a9f1a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dms.omskportal.ru/oiv/mdms/otrasl/inf-sistem" TargetMode="External"/><Relationship Id="rId7" Type="http://schemas.openxmlformats.org/officeDocument/2006/relationships/hyperlink" Target="https://vamprivet.ru/promo/dlya-detey/platite-cherez-sbp-na-saytakh-s-vygodoy/" TargetMode="External"/><Relationship Id="rId12" Type="http://schemas.openxmlformats.org/officeDocument/2006/relationships/hyperlink" Target="https://www.gosuslugi.ru/600426/1/form" TargetMode="External"/><Relationship Id="rId17" Type="http://schemas.openxmlformats.org/officeDocument/2006/relationships/hyperlink" Target="https://pay.omskportal.ru/" TargetMode="External"/><Relationship Id="rId25" Type="http://schemas.openxmlformats.org/officeDocument/2006/relationships/hyperlink" Target="https://vamprivet.ru/promo/dlya-detey/platite-cherez-sbp-na-saytakh-s-vygodo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l1agf.xn--p1ai/?utm_source=banner&amp;utm_medium=omskaya_obl&amp;utm_campaign" TargetMode="External"/><Relationship Id="rId20" Type="http://schemas.openxmlformats.org/officeDocument/2006/relationships/hyperlink" Target="https://xn--h1alcedd.xn--d1aqf.xn--p1ai/instructions/semeinaya-ipotek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vest.gov.ru/" TargetMode="External"/><Relationship Id="rId11" Type="http://schemas.openxmlformats.org/officeDocument/2006/relationships/hyperlink" Target="https://xn--80adbm1cg.xn--p1ai/" TargetMode="External"/><Relationship Id="rId24" Type="http://schemas.openxmlformats.org/officeDocument/2006/relationships/hyperlink" Target="https://invest.gov.ru/" TargetMode="External"/><Relationship Id="rId5" Type="http://schemas.openxmlformats.org/officeDocument/2006/relationships/hyperlink" Target="https://pds.napf.ru/" TargetMode="Externa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pds.napf.ru/" TargetMode="External"/><Relationship Id="rId28" Type="http://schemas.openxmlformats.org/officeDocument/2006/relationships/hyperlink" Target="https://fzo.gov.ru/filialy-v-regionah/filialy_42.html" TargetMode="External"/><Relationship Id="rId10" Type="http://schemas.openxmlformats.org/officeDocument/2006/relationships/hyperlink" Target="https://fzo.gov.ru/filialy-v-regionah/filialy_42.html" TargetMode="External"/><Relationship Id="rId19" Type="http://schemas.openxmlformats.org/officeDocument/2006/relationships/hyperlink" Target="http://ggpu.omskportal.ru/oiv/ggpu/etc/free-legal-aid" TargetMode="External"/><Relationship Id="rId4" Type="http://schemas.openxmlformats.org/officeDocument/2006/relationships/hyperlink" Target="https://youtu.be/b0nmqiDiq2A" TargetMode="External"/><Relationship Id="rId9" Type="http://schemas.openxmlformats.org/officeDocument/2006/relationships/hyperlink" Target="https://regionaljobs2023.vcot.info/" TargetMode="External"/><Relationship Id="rId14" Type="http://schemas.openxmlformats.org/officeDocument/2006/relationships/hyperlink" Target="https://xn----ftbabxqepd4aaxc.xn--p1ai/" TargetMode="External"/><Relationship Id="rId22" Type="http://schemas.openxmlformats.org/officeDocument/2006/relationships/hyperlink" Target="http://egisso.ru/" TargetMode="External"/><Relationship Id="rId27" Type="http://schemas.openxmlformats.org/officeDocument/2006/relationships/hyperlink" Target="https://regionaljobs2023.vcot.inf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1264</Words>
  <Characters>7211</Characters>
  <Application>Microsoft Office Word</Application>
  <DocSecurity>0</DocSecurity>
  <Lines>60</Lines>
  <Paragraphs>16</Paragraphs>
  <ScaleCrop>false</ScaleCrop>
  <Company>Home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2024-12-18T03:51:00Z</dcterms:created>
  <dcterms:modified xsi:type="dcterms:W3CDTF">2024-12-18T04:11:00Z</dcterms:modified>
</cp:coreProperties>
</file>